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3732C" w14:textId="3367E5E1" w:rsidR="005E7099" w:rsidRDefault="0046698C" w:rsidP="00F9761F">
      <w:pPr>
        <w:jc w:val="center"/>
        <w:rPr>
          <w:sz w:val="32"/>
          <w:szCs w:val="32"/>
        </w:rPr>
      </w:pPr>
      <w:r>
        <w:rPr>
          <w:sz w:val="32"/>
          <w:szCs w:val="32"/>
        </w:rPr>
        <w:t xml:space="preserve">Eisenhower </w:t>
      </w:r>
      <w:r w:rsidR="00F9761F">
        <w:rPr>
          <w:sz w:val="32"/>
          <w:szCs w:val="32"/>
        </w:rPr>
        <w:t xml:space="preserve">Elementary SIP </w:t>
      </w:r>
      <w:r w:rsidR="00582B02">
        <w:rPr>
          <w:sz w:val="32"/>
          <w:szCs w:val="32"/>
        </w:rPr>
        <w:t>2015-2016</w:t>
      </w:r>
    </w:p>
    <w:p w14:paraId="3C8650A7" w14:textId="77777777" w:rsidR="00F9761F" w:rsidRDefault="00F9761F" w:rsidP="00F9761F">
      <w:pPr>
        <w:jc w:val="center"/>
        <w:rPr>
          <w:sz w:val="32"/>
          <w:szCs w:val="32"/>
        </w:rPr>
      </w:pPr>
      <w:r>
        <w:rPr>
          <w:sz w:val="32"/>
          <w:szCs w:val="32"/>
        </w:rPr>
        <w:t>Executive Summary</w:t>
      </w:r>
    </w:p>
    <w:p w14:paraId="07D0DF47" w14:textId="77777777" w:rsidR="00F9761F" w:rsidRDefault="00F9761F" w:rsidP="00F9761F">
      <w:pPr>
        <w:jc w:val="center"/>
        <w:rPr>
          <w:sz w:val="32"/>
          <w:szCs w:val="32"/>
        </w:rPr>
      </w:pPr>
    </w:p>
    <w:p w14:paraId="73125AA4" w14:textId="77777777" w:rsidR="00F9761F" w:rsidRPr="00F9761F" w:rsidRDefault="00F9761F" w:rsidP="00F9761F">
      <w:pPr>
        <w:rPr>
          <w:sz w:val="20"/>
          <w:szCs w:val="20"/>
          <w:u w:val="single"/>
        </w:rPr>
      </w:pPr>
      <w:r w:rsidRPr="00F9761F">
        <w:rPr>
          <w:sz w:val="20"/>
          <w:szCs w:val="20"/>
          <w:u w:val="single"/>
        </w:rPr>
        <w:t>Description</w:t>
      </w:r>
    </w:p>
    <w:p w14:paraId="222C3A18" w14:textId="3815FB1C" w:rsidR="00F9761F" w:rsidRPr="00F9761F" w:rsidRDefault="0046698C" w:rsidP="00F9761F">
      <w:pPr>
        <w:rPr>
          <w:sz w:val="20"/>
          <w:szCs w:val="20"/>
        </w:rPr>
      </w:pPr>
      <w:r>
        <w:rPr>
          <w:sz w:val="20"/>
          <w:szCs w:val="20"/>
        </w:rPr>
        <w:t xml:space="preserve">Eisenhower </w:t>
      </w:r>
      <w:r w:rsidR="00F9761F" w:rsidRPr="00F9761F">
        <w:rPr>
          <w:sz w:val="20"/>
          <w:szCs w:val="20"/>
        </w:rPr>
        <w:t>Elementary is a preK-5</w:t>
      </w:r>
      <w:r w:rsidR="00F9761F" w:rsidRPr="00F9761F">
        <w:rPr>
          <w:sz w:val="20"/>
          <w:szCs w:val="20"/>
          <w:vertAlign w:val="superscript"/>
        </w:rPr>
        <w:t>th</w:t>
      </w:r>
      <w:r w:rsidR="00F9761F" w:rsidRPr="00F9761F">
        <w:rPr>
          <w:sz w:val="20"/>
          <w:szCs w:val="20"/>
        </w:rPr>
        <w:t xml:space="preserve"> grade</w:t>
      </w:r>
      <w:r w:rsidR="00BE4E87">
        <w:rPr>
          <w:sz w:val="20"/>
          <w:szCs w:val="20"/>
        </w:rPr>
        <w:t xml:space="preserve"> Title I</w:t>
      </w:r>
      <w:r>
        <w:rPr>
          <w:sz w:val="20"/>
          <w:szCs w:val="20"/>
        </w:rPr>
        <w:t xml:space="preserve"> </w:t>
      </w:r>
      <w:r w:rsidR="00BE4E87">
        <w:rPr>
          <w:sz w:val="20"/>
          <w:szCs w:val="20"/>
        </w:rPr>
        <w:t>school</w:t>
      </w:r>
      <w:r w:rsidR="00582B02">
        <w:rPr>
          <w:sz w:val="20"/>
          <w:szCs w:val="20"/>
        </w:rPr>
        <w:t xml:space="preserve"> with over 75</w:t>
      </w:r>
      <w:r>
        <w:rPr>
          <w:sz w:val="20"/>
          <w:szCs w:val="20"/>
        </w:rPr>
        <w:t>0</w:t>
      </w:r>
      <w:r w:rsidR="00F9761F" w:rsidRPr="00F9761F">
        <w:rPr>
          <w:sz w:val="20"/>
          <w:szCs w:val="20"/>
        </w:rPr>
        <w:t xml:space="preserve"> students. </w:t>
      </w:r>
    </w:p>
    <w:p w14:paraId="15BD6F95" w14:textId="77777777" w:rsidR="00F9761F" w:rsidRPr="00F9761F" w:rsidRDefault="00F9761F" w:rsidP="00F9761F">
      <w:pPr>
        <w:rPr>
          <w:sz w:val="20"/>
          <w:szCs w:val="20"/>
          <w:u w:val="single"/>
        </w:rPr>
      </w:pPr>
      <w:r w:rsidRPr="00F9761F">
        <w:rPr>
          <w:sz w:val="20"/>
          <w:szCs w:val="20"/>
          <w:u w:val="single"/>
        </w:rPr>
        <w:t>Vision</w:t>
      </w:r>
    </w:p>
    <w:p w14:paraId="53C3A59B" w14:textId="58637457" w:rsidR="00BE4E87" w:rsidRPr="00BE4E87" w:rsidRDefault="00BE4E87" w:rsidP="00F9761F">
      <w:pPr>
        <w:rPr>
          <w:sz w:val="20"/>
          <w:szCs w:val="20"/>
        </w:rPr>
      </w:pPr>
      <w:r w:rsidRPr="00BE4E87">
        <w:rPr>
          <w:sz w:val="20"/>
          <w:szCs w:val="20"/>
        </w:rPr>
        <w:t>100% Student Success Every Student, Every Parent, Every Teacher, Everyday.....Expect the Best</w:t>
      </w:r>
    </w:p>
    <w:p w14:paraId="672C62C3" w14:textId="77777777" w:rsidR="00F9761F" w:rsidRPr="00F9761F" w:rsidRDefault="00F9761F" w:rsidP="00F9761F">
      <w:pPr>
        <w:rPr>
          <w:sz w:val="20"/>
          <w:szCs w:val="20"/>
          <w:u w:val="single"/>
        </w:rPr>
      </w:pPr>
      <w:r w:rsidRPr="00F9761F">
        <w:rPr>
          <w:sz w:val="20"/>
          <w:szCs w:val="20"/>
          <w:u w:val="single"/>
        </w:rPr>
        <w:t>Mission</w:t>
      </w:r>
    </w:p>
    <w:p w14:paraId="21D78121" w14:textId="261BA078" w:rsidR="00F9761F" w:rsidRDefault="00BE4E87" w:rsidP="00F9761F">
      <w:pPr>
        <w:rPr>
          <w:sz w:val="20"/>
          <w:szCs w:val="20"/>
        </w:rPr>
      </w:pPr>
      <w:r w:rsidRPr="00BE4E87">
        <w:rPr>
          <w:sz w:val="20"/>
          <w:szCs w:val="20"/>
        </w:rPr>
        <w:t xml:space="preserve">We are committed to preparing our students to be successful by setting high </w:t>
      </w:r>
      <w:r>
        <w:rPr>
          <w:sz w:val="20"/>
          <w:szCs w:val="20"/>
        </w:rPr>
        <w:t xml:space="preserve">expectations in an environment </w:t>
      </w:r>
      <w:r w:rsidRPr="00BE4E87">
        <w:rPr>
          <w:sz w:val="20"/>
          <w:szCs w:val="20"/>
        </w:rPr>
        <w:t xml:space="preserve">where achievement is inspired through effective instruction and respect.  </w:t>
      </w:r>
    </w:p>
    <w:p w14:paraId="25633F84" w14:textId="77777777" w:rsidR="0046698C" w:rsidRPr="00F9761F" w:rsidRDefault="0046698C" w:rsidP="00F9761F">
      <w:pPr>
        <w:rPr>
          <w:sz w:val="20"/>
          <w:szCs w:val="20"/>
        </w:rPr>
      </w:pPr>
    </w:p>
    <w:p w14:paraId="63818396" w14:textId="77777777" w:rsidR="00F9761F" w:rsidRPr="00F9761F" w:rsidRDefault="00F9761F" w:rsidP="00F9761F">
      <w:pPr>
        <w:rPr>
          <w:sz w:val="20"/>
          <w:szCs w:val="20"/>
        </w:rPr>
      </w:pPr>
      <w:r w:rsidRPr="00F9761F">
        <w:rPr>
          <w:sz w:val="20"/>
          <w:szCs w:val="20"/>
        </w:rPr>
        <w:t>SIP GOALS</w:t>
      </w:r>
    </w:p>
    <w:p w14:paraId="7AA1FEF6" w14:textId="77777777" w:rsidR="00F9761F" w:rsidRDefault="00F9761F" w:rsidP="00F9761F">
      <w:pPr>
        <w:rPr>
          <w:sz w:val="20"/>
          <w:szCs w:val="20"/>
          <w:u w:val="single"/>
        </w:rPr>
      </w:pPr>
      <w:r w:rsidRPr="00F9761F">
        <w:rPr>
          <w:sz w:val="20"/>
          <w:szCs w:val="20"/>
          <w:u w:val="single"/>
        </w:rPr>
        <w:t>Reading</w:t>
      </w:r>
    </w:p>
    <w:p w14:paraId="7ED18831" w14:textId="78F1CA61" w:rsidR="00582B02" w:rsidRPr="00582B02" w:rsidRDefault="00582B02" w:rsidP="00F9761F">
      <w:pPr>
        <w:rPr>
          <w:sz w:val="20"/>
          <w:szCs w:val="20"/>
        </w:rPr>
      </w:pPr>
      <w:r w:rsidRPr="00582B02">
        <w:rPr>
          <w:sz w:val="20"/>
          <w:szCs w:val="20"/>
        </w:rPr>
        <w:t xml:space="preserve">We will strengthen the core through development and usage (student friendly) of </w:t>
      </w:r>
      <w:proofErr w:type="spellStart"/>
      <w:r w:rsidRPr="00582B02">
        <w:rPr>
          <w:sz w:val="20"/>
          <w:szCs w:val="20"/>
        </w:rPr>
        <w:t>Marzano</w:t>
      </w:r>
      <w:proofErr w:type="spellEnd"/>
      <w:r w:rsidRPr="00582B02">
        <w:rPr>
          <w:sz w:val="20"/>
          <w:szCs w:val="20"/>
        </w:rPr>
        <w:t xml:space="preserve"> learning goal scales. Use scales to differentiate instruction within the core curriculum. We will increase the classroom usage of scales from 6.5% to 50%.</w:t>
      </w:r>
    </w:p>
    <w:p w14:paraId="432F72F7" w14:textId="77777777" w:rsidR="00F9761F" w:rsidRPr="00F9761F" w:rsidRDefault="00F9761F" w:rsidP="00F9761F">
      <w:pPr>
        <w:rPr>
          <w:sz w:val="20"/>
          <w:szCs w:val="20"/>
          <w:u w:val="single"/>
        </w:rPr>
      </w:pPr>
      <w:r w:rsidRPr="00F9761F">
        <w:rPr>
          <w:sz w:val="20"/>
          <w:szCs w:val="20"/>
          <w:u w:val="single"/>
        </w:rPr>
        <w:t>Writing</w:t>
      </w:r>
    </w:p>
    <w:p w14:paraId="47959E11" w14:textId="4666D5ED" w:rsidR="00582B02" w:rsidRDefault="00582B02" w:rsidP="00582B02">
      <w:pPr>
        <w:rPr>
          <w:sz w:val="20"/>
          <w:szCs w:val="20"/>
        </w:rPr>
      </w:pPr>
      <w:r w:rsidRPr="00582B02">
        <w:rPr>
          <w:sz w:val="20"/>
          <w:szCs w:val="20"/>
        </w:rPr>
        <w:t>We will implement a school wide writing graphic organizer to ensure that our students are working on their writing skills and not their "trying to figure out this graphic organizer" skill. By implementing this, we will be able to have clearer conversations about students writing and their scores. This will lead to higher achievement. We will continue to use the conventions checklist 2-5 as the students move forward in their writing.</w:t>
      </w:r>
    </w:p>
    <w:p w14:paraId="39F10CC5" w14:textId="51DDD5FB" w:rsidR="00F9761F" w:rsidRPr="00F9761F" w:rsidRDefault="00F9761F" w:rsidP="00582B02">
      <w:pPr>
        <w:rPr>
          <w:sz w:val="20"/>
          <w:szCs w:val="20"/>
          <w:u w:val="single"/>
        </w:rPr>
      </w:pPr>
      <w:r w:rsidRPr="00F9761F">
        <w:rPr>
          <w:sz w:val="20"/>
          <w:szCs w:val="20"/>
          <w:u w:val="single"/>
        </w:rPr>
        <w:t>Math</w:t>
      </w:r>
    </w:p>
    <w:p w14:paraId="185CA5CC" w14:textId="77777777" w:rsidR="00582B02" w:rsidRPr="00582B02" w:rsidRDefault="00582B02" w:rsidP="00582B02">
      <w:pPr>
        <w:rPr>
          <w:sz w:val="20"/>
          <w:szCs w:val="20"/>
        </w:rPr>
      </w:pPr>
      <w:r w:rsidRPr="00582B02">
        <w:rPr>
          <w:sz w:val="20"/>
          <w:szCs w:val="20"/>
        </w:rPr>
        <w:t>1. Students in grades 3-5 will score at least 3% above the state average as measured by the 2015-2016 Florida Standards Assessment.</w:t>
      </w:r>
    </w:p>
    <w:p w14:paraId="35513983" w14:textId="77777777" w:rsidR="00582B02" w:rsidRPr="00582B02" w:rsidRDefault="00582B02" w:rsidP="00582B02">
      <w:pPr>
        <w:rPr>
          <w:sz w:val="20"/>
          <w:szCs w:val="20"/>
        </w:rPr>
      </w:pPr>
      <w:r w:rsidRPr="00582B02">
        <w:rPr>
          <w:sz w:val="20"/>
          <w:szCs w:val="20"/>
        </w:rPr>
        <w:t>2. ELL students will score at least 3% above the state average as measured by the 2015-2016 Florida Assessment Standards Assessment.</w:t>
      </w:r>
    </w:p>
    <w:p w14:paraId="08181C21" w14:textId="77777777" w:rsidR="00582B02" w:rsidRPr="00582B02" w:rsidRDefault="00582B02" w:rsidP="00582B02">
      <w:pPr>
        <w:rPr>
          <w:sz w:val="20"/>
          <w:szCs w:val="20"/>
        </w:rPr>
      </w:pPr>
      <w:r w:rsidRPr="00582B02">
        <w:rPr>
          <w:sz w:val="20"/>
          <w:szCs w:val="20"/>
        </w:rPr>
        <w:t>3. African American students will score at least 3% above the state average as measured by the 2015-2016 Florida Assessment Standards Assessment.</w:t>
      </w:r>
    </w:p>
    <w:p w14:paraId="44D702A5" w14:textId="1FFBC0AF" w:rsidR="00582B02" w:rsidRPr="00582B02" w:rsidRDefault="00582B02" w:rsidP="00582B02">
      <w:pPr>
        <w:rPr>
          <w:sz w:val="20"/>
          <w:szCs w:val="20"/>
        </w:rPr>
      </w:pPr>
      <w:r w:rsidRPr="00582B02">
        <w:rPr>
          <w:sz w:val="20"/>
          <w:szCs w:val="20"/>
        </w:rPr>
        <w:t>4. ESE Students will score at least 3% above the state average as measured by the 2015-2016 Florida Standards Assessment.</w:t>
      </w:r>
    </w:p>
    <w:p w14:paraId="2B3DBC04" w14:textId="77777777" w:rsidR="00F9761F" w:rsidRPr="00582B02" w:rsidRDefault="00F9761F" w:rsidP="00F9761F">
      <w:pPr>
        <w:rPr>
          <w:sz w:val="20"/>
          <w:szCs w:val="20"/>
          <w:u w:val="single"/>
        </w:rPr>
      </w:pPr>
      <w:r w:rsidRPr="00582B02">
        <w:rPr>
          <w:sz w:val="20"/>
          <w:szCs w:val="20"/>
          <w:u w:val="single"/>
        </w:rPr>
        <w:t>Science</w:t>
      </w:r>
    </w:p>
    <w:p w14:paraId="223DBD1D" w14:textId="7F0D120F" w:rsidR="00F8435A" w:rsidRDefault="00F8435A" w:rsidP="00F9761F">
      <w:pPr>
        <w:rPr>
          <w:sz w:val="20"/>
          <w:szCs w:val="20"/>
        </w:rPr>
      </w:pPr>
      <w:r>
        <w:rPr>
          <w:sz w:val="20"/>
          <w:szCs w:val="20"/>
        </w:rPr>
        <w:t>Show increase in student achievement for the following groups:</w:t>
      </w:r>
    </w:p>
    <w:p w14:paraId="2C3CC431" w14:textId="21722CE0" w:rsidR="00582B02" w:rsidRPr="00582B02" w:rsidRDefault="00F8435A" w:rsidP="00582B02">
      <w:pPr>
        <w:rPr>
          <w:sz w:val="20"/>
          <w:szCs w:val="20"/>
        </w:rPr>
      </w:pPr>
      <w:r>
        <w:rPr>
          <w:sz w:val="20"/>
          <w:szCs w:val="20"/>
        </w:rPr>
        <w:tab/>
      </w:r>
      <w:r w:rsidR="00582B02" w:rsidRPr="00582B02">
        <w:rPr>
          <w:sz w:val="20"/>
          <w:szCs w:val="20"/>
        </w:rPr>
        <w:t>1. 5th grade students scoring a Level 3 from 28% to 60%.</w:t>
      </w:r>
    </w:p>
    <w:p w14:paraId="323F6784" w14:textId="34304DD0" w:rsidR="00582B02" w:rsidRPr="00582B02" w:rsidRDefault="00582B02" w:rsidP="00582B02">
      <w:pPr>
        <w:ind w:firstLine="720"/>
        <w:rPr>
          <w:sz w:val="20"/>
          <w:szCs w:val="20"/>
        </w:rPr>
      </w:pPr>
      <w:r w:rsidRPr="00582B02">
        <w:rPr>
          <w:sz w:val="20"/>
          <w:szCs w:val="20"/>
        </w:rPr>
        <w:t>2. 5th grade students scoring a Level 4 from 6% to 20%.</w:t>
      </w:r>
    </w:p>
    <w:p w14:paraId="4572F304" w14:textId="3C26067F" w:rsidR="00582B02" w:rsidRPr="00582B02" w:rsidRDefault="00582B02" w:rsidP="00582B02">
      <w:pPr>
        <w:ind w:firstLine="720"/>
        <w:rPr>
          <w:sz w:val="20"/>
          <w:szCs w:val="20"/>
        </w:rPr>
      </w:pPr>
      <w:r w:rsidRPr="00582B02">
        <w:rPr>
          <w:sz w:val="20"/>
          <w:szCs w:val="20"/>
        </w:rPr>
        <w:t>3. African American students scoring a Level 3 or above by 3% of the state average.</w:t>
      </w:r>
    </w:p>
    <w:p w14:paraId="1C804B32" w14:textId="19D3F920" w:rsidR="00F8435A" w:rsidRPr="00F8435A" w:rsidRDefault="00582B02" w:rsidP="00582B02">
      <w:pPr>
        <w:ind w:firstLine="720"/>
        <w:rPr>
          <w:sz w:val="20"/>
          <w:szCs w:val="20"/>
        </w:rPr>
      </w:pPr>
      <w:r w:rsidRPr="00582B02">
        <w:rPr>
          <w:sz w:val="20"/>
          <w:szCs w:val="20"/>
        </w:rPr>
        <w:t>4. ELL students scoring a level 3 or above to 3% above the state average.</w:t>
      </w:r>
    </w:p>
    <w:p w14:paraId="37128BC9" w14:textId="77777777" w:rsidR="00F9761F" w:rsidRPr="00F9761F" w:rsidRDefault="00F9761F" w:rsidP="00F9761F">
      <w:pPr>
        <w:rPr>
          <w:sz w:val="20"/>
          <w:szCs w:val="20"/>
          <w:u w:val="single"/>
        </w:rPr>
      </w:pPr>
      <w:r w:rsidRPr="00F9761F">
        <w:rPr>
          <w:sz w:val="20"/>
          <w:szCs w:val="20"/>
          <w:u w:val="single"/>
        </w:rPr>
        <w:t>Achievement Gap</w:t>
      </w:r>
    </w:p>
    <w:p w14:paraId="0BAE39EA" w14:textId="4FBF8204" w:rsidR="00F9761F" w:rsidRDefault="00582B02" w:rsidP="00582B02">
      <w:pPr>
        <w:pStyle w:val="ListParagraph"/>
        <w:numPr>
          <w:ilvl w:val="0"/>
          <w:numId w:val="1"/>
        </w:numPr>
        <w:rPr>
          <w:sz w:val="20"/>
          <w:szCs w:val="20"/>
        </w:rPr>
      </w:pPr>
      <w:r>
        <w:rPr>
          <w:sz w:val="20"/>
          <w:szCs w:val="20"/>
        </w:rPr>
        <w:t xml:space="preserve">Increase proficiency on the Florida </w:t>
      </w:r>
      <w:r w:rsidRPr="00582B02">
        <w:rPr>
          <w:sz w:val="20"/>
          <w:szCs w:val="20"/>
        </w:rPr>
        <w:t>Standards Assessment in English ELA. Black students will be targeted to attend before and/or after school Computer Lab to focus on iStation On Demand Assessments identified by the monthly iStation assessments at least twice a week.  They will be targeted to participate  in the Title Connect to Success Laptop Initiative</w:t>
      </w:r>
    </w:p>
    <w:p w14:paraId="00EBB889" w14:textId="39DAB571" w:rsidR="00582B02" w:rsidRDefault="00582B02" w:rsidP="00582B02">
      <w:pPr>
        <w:pStyle w:val="ListParagraph"/>
        <w:numPr>
          <w:ilvl w:val="0"/>
          <w:numId w:val="1"/>
        </w:numPr>
        <w:rPr>
          <w:sz w:val="20"/>
          <w:szCs w:val="20"/>
        </w:rPr>
      </w:pPr>
      <w:r w:rsidRPr="00582B02">
        <w:rPr>
          <w:sz w:val="20"/>
          <w:szCs w:val="20"/>
        </w:rPr>
        <w:t>When students are identified as needing re</w:t>
      </w:r>
      <w:r>
        <w:rPr>
          <w:sz w:val="20"/>
          <w:szCs w:val="20"/>
        </w:rPr>
        <w:t xml:space="preserve">mediation, instructional staff </w:t>
      </w:r>
      <w:r w:rsidRPr="00582B02">
        <w:rPr>
          <w:sz w:val="20"/>
          <w:szCs w:val="20"/>
        </w:rPr>
        <w:t>members will use research based resources to instruct students on their grade level and engage them in activities that help them develop fluency with increased confidence and competence.</w:t>
      </w:r>
    </w:p>
    <w:p w14:paraId="166F9236" w14:textId="4CF3F4AE" w:rsidR="00582B02" w:rsidRDefault="00582B02" w:rsidP="00582B02">
      <w:pPr>
        <w:pStyle w:val="ListParagraph"/>
        <w:numPr>
          <w:ilvl w:val="0"/>
          <w:numId w:val="1"/>
        </w:numPr>
        <w:rPr>
          <w:sz w:val="20"/>
          <w:szCs w:val="20"/>
        </w:rPr>
      </w:pPr>
      <w:r w:rsidRPr="00582B02">
        <w:rPr>
          <w:sz w:val="20"/>
          <w:szCs w:val="20"/>
        </w:rPr>
        <w:t>Teachers will lead and then eventually facilitate students in the tracking of their own progress on one or more learning goals so that students can describe their status, take responsibility, and provide evidence in reference to their progress on the learning scale.</w:t>
      </w:r>
    </w:p>
    <w:p w14:paraId="00726A06" w14:textId="77777777" w:rsidR="00F8435A" w:rsidRPr="00F9761F" w:rsidRDefault="00F8435A" w:rsidP="00F9761F">
      <w:pPr>
        <w:rPr>
          <w:sz w:val="20"/>
          <w:szCs w:val="20"/>
        </w:rPr>
      </w:pPr>
    </w:p>
    <w:p w14:paraId="54417796" w14:textId="7DD89B96" w:rsidR="00725ADF" w:rsidRDefault="00F9761F" w:rsidP="00F9761F">
      <w:pPr>
        <w:rPr>
          <w:sz w:val="20"/>
          <w:szCs w:val="20"/>
          <w:u w:val="single"/>
        </w:rPr>
      </w:pPr>
      <w:r w:rsidRPr="00F9761F">
        <w:rPr>
          <w:sz w:val="20"/>
          <w:szCs w:val="20"/>
          <w:u w:val="single"/>
        </w:rPr>
        <w:t>Four Critical Actions to Achieve our Goals and Vision</w:t>
      </w:r>
    </w:p>
    <w:p w14:paraId="60AE41CA" w14:textId="77777777" w:rsidR="000C5579" w:rsidRDefault="000C5579" w:rsidP="000C5579">
      <w:pPr>
        <w:pStyle w:val="ListParagraph"/>
        <w:numPr>
          <w:ilvl w:val="0"/>
          <w:numId w:val="2"/>
        </w:numPr>
        <w:rPr>
          <w:sz w:val="20"/>
          <w:szCs w:val="20"/>
        </w:rPr>
      </w:pPr>
      <w:r w:rsidRPr="000C5579">
        <w:rPr>
          <w:sz w:val="20"/>
          <w:szCs w:val="20"/>
        </w:rPr>
        <w:t>Professional Development on student friendly scales and HOW students/teachers will need to refer to the scales multiple times.</w:t>
      </w:r>
    </w:p>
    <w:p w14:paraId="1720C096" w14:textId="278F40B3" w:rsidR="00840E01" w:rsidRDefault="00840E01" w:rsidP="000C5579">
      <w:pPr>
        <w:pStyle w:val="ListParagraph"/>
        <w:numPr>
          <w:ilvl w:val="0"/>
          <w:numId w:val="2"/>
        </w:numPr>
        <w:rPr>
          <w:sz w:val="20"/>
          <w:szCs w:val="20"/>
        </w:rPr>
      </w:pPr>
      <w:r w:rsidRPr="00840E01">
        <w:rPr>
          <w:sz w:val="20"/>
          <w:szCs w:val="20"/>
        </w:rPr>
        <w:t xml:space="preserve">School Based Leadership Team </w:t>
      </w:r>
      <w:r w:rsidR="00FB1837">
        <w:rPr>
          <w:sz w:val="20"/>
          <w:szCs w:val="20"/>
        </w:rPr>
        <w:t>will keep a focus</w:t>
      </w:r>
      <w:r w:rsidRPr="00840E01">
        <w:rPr>
          <w:sz w:val="20"/>
          <w:szCs w:val="20"/>
        </w:rPr>
        <w:t xml:space="preserve"> on school-wide data</w:t>
      </w:r>
      <w:r>
        <w:rPr>
          <w:sz w:val="20"/>
          <w:szCs w:val="20"/>
        </w:rPr>
        <w:t xml:space="preserve"> and trends to plan for effective PLCs and support teachers </w:t>
      </w:r>
      <w:r w:rsidR="00FB1837">
        <w:rPr>
          <w:sz w:val="20"/>
          <w:szCs w:val="20"/>
        </w:rPr>
        <w:t>to make more informed inst</w:t>
      </w:r>
      <w:r w:rsidR="000C5579">
        <w:rPr>
          <w:sz w:val="20"/>
          <w:szCs w:val="20"/>
        </w:rPr>
        <w:t xml:space="preserve">ructional decisions using data and </w:t>
      </w:r>
      <w:proofErr w:type="spellStart"/>
      <w:r w:rsidR="000C5579">
        <w:rPr>
          <w:sz w:val="20"/>
          <w:szCs w:val="20"/>
        </w:rPr>
        <w:t>Marzano</w:t>
      </w:r>
      <w:proofErr w:type="spellEnd"/>
      <w:r w:rsidR="000C5579">
        <w:rPr>
          <w:sz w:val="20"/>
          <w:szCs w:val="20"/>
        </w:rPr>
        <w:t xml:space="preserve"> Framework as a driving force.</w:t>
      </w:r>
    </w:p>
    <w:p w14:paraId="71FA9F21" w14:textId="69D3C09E" w:rsidR="00840E01" w:rsidRDefault="00FB1837" w:rsidP="004814BC">
      <w:pPr>
        <w:pStyle w:val="ListParagraph"/>
        <w:numPr>
          <w:ilvl w:val="0"/>
          <w:numId w:val="2"/>
        </w:numPr>
        <w:rPr>
          <w:sz w:val="20"/>
          <w:szCs w:val="20"/>
        </w:rPr>
      </w:pPr>
      <w:r>
        <w:rPr>
          <w:sz w:val="20"/>
          <w:szCs w:val="20"/>
        </w:rPr>
        <w:t xml:space="preserve">Professional Development and TDE’s for lesson studies to increase rigor of instruction and level of collaboration </w:t>
      </w:r>
      <w:r w:rsidR="000C5579">
        <w:rPr>
          <w:sz w:val="20"/>
          <w:szCs w:val="20"/>
        </w:rPr>
        <w:t>within grade levels.</w:t>
      </w:r>
    </w:p>
    <w:p w14:paraId="5F972E14" w14:textId="5D4DEB8D" w:rsidR="00FB1837" w:rsidRPr="00840E01" w:rsidRDefault="000C5579" w:rsidP="004814BC">
      <w:pPr>
        <w:pStyle w:val="ListParagraph"/>
        <w:numPr>
          <w:ilvl w:val="0"/>
          <w:numId w:val="2"/>
        </w:numPr>
        <w:rPr>
          <w:sz w:val="20"/>
          <w:szCs w:val="20"/>
        </w:rPr>
      </w:pPr>
      <w:r>
        <w:rPr>
          <w:sz w:val="20"/>
          <w:szCs w:val="20"/>
        </w:rPr>
        <w:t xml:space="preserve">Continue to deepen understanding </w:t>
      </w:r>
      <w:proofErr w:type="spellStart"/>
      <w:r>
        <w:rPr>
          <w:sz w:val="20"/>
          <w:szCs w:val="20"/>
        </w:rPr>
        <w:t>Marzano</w:t>
      </w:r>
      <w:proofErr w:type="spellEnd"/>
      <w:r>
        <w:rPr>
          <w:sz w:val="20"/>
          <w:szCs w:val="20"/>
        </w:rPr>
        <w:t xml:space="preserve"> Learning Map for </w:t>
      </w:r>
      <w:r w:rsidR="00FB1837">
        <w:rPr>
          <w:sz w:val="20"/>
          <w:szCs w:val="20"/>
        </w:rPr>
        <w:t>improvement of instruction.</w:t>
      </w:r>
    </w:p>
    <w:p w14:paraId="6E958C68" w14:textId="77777777" w:rsidR="00725ADF" w:rsidRPr="00F9761F" w:rsidRDefault="00725ADF" w:rsidP="00F9761F">
      <w:pPr>
        <w:rPr>
          <w:sz w:val="20"/>
          <w:szCs w:val="20"/>
          <w:u w:val="single"/>
        </w:rPr>
      </w:pPr>
    </w:p>
    <w:p w14:paraId="71D72BD7" w14:textId="77777777" w:rsidR="00277577" w:rsidRDefault="00277577" w:rsidP="00F9761F">
      <w:pPr>
        <w:rPr>
          <w:sz w:val="20"/>
          <w:szCs w:val="20"/>
          <w:u w:val="single"/>
        </w:rPr>
      </w:pPr>
      <w:r w:rsidRPr="00277577">
        <w:rPr>
          <w:sz w:val="20"/>
          <w:szCs w:val="20"/>
          <w:u w:val="single"/>
        </w:rPr>
        <w:t>Parent Involvement</w:t>
      </w:r>
    </w:p>
    <w:p w14:paraId="1272E3FD" w14:textId="3EA2550D" w:rsidR="00C77C2C" w:rsidRPr="00C77C2C" w:rsidRDefault="00C77C2C" w:rsidP="00F9761F">
      <w:pPr>
        <w:rPr>
          <w:sz w:val="20"/>
          <w:szCs w:val="20"/>
        </w:rPr>
      </w:pPr>
      <w:r w:rsidRPr="00C77C2C">
        <w:rPr>
          <w:sz w:val="20"/>
          <w:szCs w:val="20"/>
        </w:rPr>
        <w:t>Eisenhower</w:t>
      </w:r>
      <w:r>
        <w:rPr>
          <w:sz w:val="20"/>
          <w:szCs w:val="20"/>
        </w:rPr>
        <w:t xml:space="preserve"> Elementary strives to raise the level of parental involvement every chance we get. The activities with the highest levels of involvement include</w:t>
      </w:r>
      <w:r w:rsidR="000B4359">
        <w:rPr>
          <w:sz w:val="20"/>
          <w:szCs w:val="20"/>
        </w:rPr>
        <w:t xml:space="preserve">: at least three opportunities throughout the year where our students families are invited to come in and read with their children in their classrooms, “Coffee Talks,” Holiday Breakfast with student’s choral performance, </w:t>
      </w:r>
      <w:r w:rsidR="000C5579">
        <w:rPr>
          <w:sz w:val="20"/>
          <w:szCs w:val="20"/>
        </w:rPr>
        <w:t xml:space="preserve">and </w:t>
      </w:r>
      <w:r w:rsidR="000C5579">
        <w:rPr>
          <w:sz w:val="20"/>
          <w:szCs w:val="20"/>
        </w:rPr>
        <w:lastRenderedPageBreak/>
        <w:t>our Cause for Applause event at the close of the school year</w:t>
      </w:r>
      <w:r w:rsidR="000B4359">
        <w:rPr>
          <w:sz w:val="20"/>
          <w:szCs w:val="20"/>
        </w:rPr>
        <w:t>.</w:t>
      </w:r>
      <w:r w:rsidR="000C5579">
        <w:rPr>
          <w:sz w:val="20"/>
          <w:szCs w:val="20"/>
        </w:rPr>
        <w:t xml:space="preserve"> This year Eisenhower will be expanding their </w:t>
      </w:r>
      <w:proofErr w:type="spellStart"/>
      <w:r w:rsidR="000C5579">
        <w:rPr>
          <w:sz w:val="20"/>
          <w:szCs w:val="20"/>
        </w:rPr>
        <w:t>Insta</w:t>
      </w:r>
      <w:proofErr w:type="spellEnd"/>
      <w:r w:rsidR="000C5579">
        <w:rPr>
          <w:sz w:val="20"/>
          <w:szCs w:val="20"/>
        </w:rPr>
        <w:t xml:space="preserve">-Goal Curriculum night format to build community while helping our parents gain a better understanding of their student’s current level of academic performance and how they can help at home. Due to our high mobility rate Eisenhower Elementary school is utilizing its website to develop a more accessible means of communication with our families.  </w:t>
      </w:r>
      <w:r w:rsidR="000B4359">
        <w:rPr>
          <w:sz w:val="20"/>
          <w:szCs w:val="20"/>
        </w:rPr>
        <w:t xml:space="preserve">Parents are also offered </w:t>
      </w:r>
      <w:r w:rsidR="000C5579">
        <w:rPr>
          <w:sz w:val="20"/>
          <w:szCs w:val="20"/>
        </w:rPr>
        <w:t>the opportunity to join our SAC and PTA.</w:t>
      </w:r>
    </w:p>
    <w:p w14:paraId="5CA129BD" w14:textId="77777777" w:rsidR="00C77C2C" w:rsidRDefault="00C77C2C" w:rsidP="00F9761F">
      <w:pPr>
        <w:rPr>
          <w:sz w:val="20"/>
          <w:szCs w:val="20"/>
          <w:u w:val="single"/>
        </w:rPr>
      </w:pPr>
    </w:p>
    <w:p w14:paraId="201491EF" w14:textId="77777777" w:rsidR="00277577" w:rsidRDefault="00277577" w:rsidP="00F9761F">
      <w:pPr>
        <w:rPr>
          <w:sz w:val="20"/>
          <w:szCs w:val="20"/>
          <w:u w:val="single"/>
        </w:rPr>
      </w:pPr>
      <w:r w:rsidRPr="00277577">
        <w:rPr>
          <w:sz w:val="20"/>
          <w:szCs w:val="20"/>
          <w:u w:val="single"/>
        </w:rPr>
        <w:t>Early Warning Systems</w:t>
      </w:r>
    </w:p>
    <w:p w14:paraId="502F40BC" w14:textId="61EC7712" w:rsidR="00277577" w:rsidRPr="00277577" w:rsidRDefault="00380AAB" w:rsidP="00F9761F">
      <w:pPr>
        <w:rPr>
          <w:sz w:val="20"/>
          <w:szCs w:val="20"/>
        </w:rPr>
      </w:pPr>
      <w:r>
        <w:rPr>
          <w:sz w:val="20"/>
          <w:szCs w:val="20"/>
        </w:rPr>
        <w:t xml:space="preserve">Eisenhower’s SBLT </w:t>
      </w:r>
      <w:r w:rsidR="00277577" w:rsidRPr="00277577">
        <w:rPr>
          <w:sz w:val="20"/>
          <w:szCs w:val="20"/>
        </w:rPr>
        <w:t>review</w:t>
      </w:r>
      <w:r w:rsidR="000B4359">
        <w:rPr>
          <w:sz w:val="20"/>
          <w:szCs w:val="20"/>
        </w:rPr>
        <w:t>s</w:t>
      </w:r>
      <w:r>
        <w:rPr>
          <w:sz w:val="20"/>
          <w:szCs w:val="20"/>
        </w:rPr>
        <w:t xml:space="preserve"> the Early Warning S</w:t>
      </w:r>
      <w:r w:rsidR="00277577" w:rsidRPr="00277577">
        <w:rPr>
          <w:sz w:val="20"/>
          <w:szCs w:val="20"/>
        </w:rPr>
        <w:t>ystems data and work with families through conferencing, coordinating with outside services, incentive programs and small group counseling to help meet these student</w:t>
      </w:r>
      <w:r>
        <w:rPr>
          <w:sz w:val="20"/>
          <w:szCs w:val="20"/>
        </w:rPr>
        <w:t>’</w:t>
      </w:r>
      <w:r w:rsidR="00277577" w:rsidRPr="00277577">
        <w:rPr>
          <w:sz w:val="20"/>
          <w:szCs w:val="20"/>
        </w:rPr>
        <w:t>s need</w:t>
      </w:r>
      <w:r w:rsidR="000C5579">
        <w:rPr>
          <w:sz w:val="20"/>
          <w:szCs w:val="20"/>
        </w:rPr>
        <w:t xml:space="preserve">s. Progress is monitored on a </w:t>
      </w:r>
      <w:r w:rsidR="00277577" w:rsidRPr="00277577">
        <w:rPr>
          <w:sz w:val="20"/>
          <w:szCs w:val="20"/>
        </w:rPr>
        <w:t>weekly basis</w:t>
      </w:r>
      <w:r w:rsidR="000C5579">
        <w:rPr>
          <w:sz w:val="20"/>
          <w:szCs w:val="20"/>
        </w:rPr>
        <w:t xml:space="preserve"> </w:t>
      </w:r>
      <w:r w:rsidR="00277577" w:rsidRPr="00277577">
        <w:rPr>
          <w:sz w:val="20"/>
          <w:szCs w:val="20"/>
        </w:rPr>
        <w:t>and interventions</w:t>
      </w:r>
      <w:r w:rsidR="000C5579">
        <w:rPr>
          <w:sz w:val="20"/>
          <w:szCs w:val="20"/>
        </w:rPr>
        <w:t xml:space="preserve"> and resources are directed</w:t>
      </w:r>
      <w:r w:rsidR="00277577" w:rsidRPr="00277577">
        <w:rPr>
          <w:sz w:val="20"/>
          <w:szCs w:val="20"/>
        </w:rPr>
        <w:t xml:space="preserve"> as necessary.  I</w:t>
      </w:r>
      <w:bookmarkStart w:id="0" w:name="_GoBack"/>
      <w:bookmarkEnd w:id="0"/>
      <w:r w:rsidR="00277577" w:rsidRPr="00277577">
        <w:rPr>
          <w:sz w:val="20"/>
          <w:szCs w:val="20"/>
        </w:rPr>
        <w:t>nformation is shared with teachers so that all stakeholders can work together to help meet student needs.</w:t>
      </w:r>
    </w:p>
    <w:sectPr w:rsidR="00277577" w:rsidRPr="00277577" w:rsidSect="00F976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0E513E"/>
    <w:multiLevelType w:val="hybridMultilevel"/>
    <w:tmpl w:val="109C79F8"/>
    <w:lvl w:ilvl="0" w:tplc="4A065ED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2A352A"/>
    <w:multiLevelType w:val="hybridMultilevel"/>
    <w:tmpl w:val="B64E4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1F"/>
    <w:rsid w:val="000B4359"/>
    <w:rsid w:val="000C5579"/>
    <w:rsid w:val="00277577"/>
    <w:rsid w:val="00380AAB"/>
    <w:rsid w:val="0046698C"/>
    <w:rsid w:val="00582B02"/>
    <w:rsid w:val="005E7099"/>
    <w:rsid w:val="00725ADF"/>
    <w:rsid w:val="00776611"/>
    <w:rsid w:val="00840E01"/>
    <w:rsid w:val="00A76742"/>
    <w:rsid w:val="00BE4E87"/>
    <w:rsid w:val="00C77C2C"/>
    <w:rsid w:val="00E76E08"/>
    <w:rsid w:val="00F8435A"/>
    <w:rsid w:val="00F9761F"/>
    <w:rsid w:val="00FB1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C37FB"/>
  <w14:defaultImageDpi w14:val="300"/>
  <w15:docId w15:val="{24AEEF93-7BD2-481E-A177-64EB9FA7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 Tracie</dc:creator>
  <cp:keywords/>
  <dc:description/>
  <cp:lastModifiedBy>Boulanger Christopher</cp:lastModifiedBy>
  <cp:revision>2</cp:revision>
  <dcterms:created xsi:type="dcterms:W3CDTF">2015-09-03T18:13:00Z</dcterms:created>
  <dcterms:modified xsi:type="dcterms:W3CDTF">2015-09-03T18:13:00Z</dcterms:modified>
</cp:coreProperties>
</file>